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81" w:rsidRPr="001A008B" w:rsidRDefault="005F5181" w:rsidP="005F51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008B">
        <w:rPr>
          <w:rFonts w:ascii="Times New Roman" w:hAnsi="Times New Roman" w:cs="Times New Roman"/>
          <w:sz w:val="26"/>
          <w:szCs w:val="26"/>
        </w:rPr>
        <w:t xml:space="preserve">Отчет об исполнении муниципального задания за </w:t>
      </w:r>
      <w:r w:rsidR="00C40FE9">
        <w:rPr>
          <w:rFonts w:ascii="Times New Roman" w:hAnsi="Times New Roman" w:cs="Times New Roman"/>
          <w:sz w:val="26"/>
          <w:szCs w:val="26"/>
        </w:rPr>
        <w:t xml:space="preserve">четвёртый </w:t>
      </w:r>
      <w:r w:rsidRPr="001A008B">
        <w:rPr>
          <w:rFonts w:ascii="Times New Roman" w:hAnsi="Times New Roman" w:cs="Times New Roman"/>
          <w:sz w:val="26"/>
          <w:szCs w:val="26"/>
        </w:rPr>
        <w:t>квартал 2014 года по МБОУ СОШ пос. Известковый</w:t>
      </w:r>
    </w:p>
    <w:p w:rsidR="005F5181" w:rsidRDefault="005F5181" w:rsidP="005F5181"/>
    <w:p w:rsidR="005F5181" w:rsidRDefault="005F5181" w:rsidP="005F5181"/>
    <w:p w:rsidR="005F5181" w:rsidRDefault="005F5181" w:rsidP="005F5181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467"/>
        <w:gridCol w:w="1426"/>
        <w:gridCol w:w="2237"/>
        <w:gridCol w:w="1709"/>
        <w:gridCol w:w="1915"/>
        <w:gridCol w:w="1882"/>
      </w:tblGrid>
      <w:tr w:rsidR="005F5181" w:rsidTr="001204D3">
        <w:trPr>
          <w:trHeight w:val="16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both"/>
            </w:pPr>
            <w:r>
              <w:rPr>
                <w:rStyle w:val="9"/>
                <w:rFonts w:eastAsia="Arial Unicode MS"/>
              </w:rPr>
              <w:t xml:space="preserve">№ </w:t>
            </w:r>
            <w:proofErr w:type="gramStart"/>
            <w:r>
              <w:rPr>
                <w:rStyle w:val="9"/>
                <w:rFonts w:eastAsia="Arial Unicode MS"/>
              </w:rPr>
              <w:t>п</w:t>
            </w:r>
            <w:proofErr w:type="gramEnd"/>
            <w:r>
              <w:rPr>
                <w:rStyle w:val="9"/>
                <w:rFonts w:eastAsia="Arial Unicode MS"/>
              </w:rPr>
              <w:t>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ind w:left="1300"/>
            </w:pPr>
            <w:r>
              <w:rPr>
                <w:rStyle w:val="9"/>
                <w:rFonts w:eastAsia="Arial Unicode MS"/>
              </w:rPr>
              <w:t>Наименование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spacing w:line="278" w:lineRule="exact"/>
              <w:ind w:right="240"/>
              <w:jc w:val="right"/>
            </w:pPr>
            <w:r>
              <w:rPr>
                <w:rStyle w:val="9"/>
                <w:rFonts w:eastAsia="Arial Unicode MS"/>
              </w:rPr>
              <w:t>Единица измерения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center"/>
            </w:pPr>
            <w:r>
              <w:rPr>
                <w:rStyle w:val="9"/>
                <w:rFonts w:eastAsia="Arial Unicode M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center"/>
            </w:pPr>
            <w:r>
              <w:rPr>
                <w:rStyle w:val="9"/>
                <w:rFonts w:eastAsia="Arial Unicode MS"/>
              </w:rPr>
              <w:t>Фактическое значение за отчетный финансовый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center"/>
            </w:pPr>
            <w:r>
              <w:rPr>
                <w:rStyle w:val="9"/>
                <w:rFonts w:eastAsia="Arial Unicode MS"/>
              </w:rPr>
              <w:t>Характеристика прич</w:t>
            </w:r>
            <w:r w:rsidR="001A008B">
              <w:rPr>
                <w:rStyle w:val="9"/>
                <w:rFonts w:eastAsia="Arial Unicode MS"/>
              </w:rPr>
              <w:t>ин отклонения от запланированны</w:t>
            </w:r>
            <w:r>
              <w:rPr>
                <w:rStyle w:val="9"/>
                <w:rFonts w:eastAsia="Arial Unicode MS"/>
              </w:rPr>
              <w:t>х значений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center"/>
            </w:pPr>
            <w:r>
              <w:rPr>
                <w:rStyle w:val="9"/>
                <w:rFonts w:eastAsia="Arial Unicode MS"/>
              </w:rPr>
              <w:t>Источни</w:t>
            </w:r>
            <w:proofErr w:type="gramStart"/>
            <w:r>
              <w:rPr>
                <w:rStyle w:val="9"/>
                <w:rFonts w:eastAsia="Arial Unicode MS"/>
              </w:rPr>
              <w:t>к(</w:t>
            </w:r>
            <w:proofErr w:type="gramEnd"/>
            <w:r>
              <w:rPr>
                <w:rStyle w:val="9"/>
                <w:rFonts w:eastAsia="Arial Unicode MS"/>
              </w:rPr>
              <w:t>и) информации о фактическом значении показателя</w:t>
            </w:r>
          </w:p>
        </w:tc>
      </w:tr>
      <w:tr w:rsidR="005F5181" w:rsidTr="001204D3">
        <w:trPr>
          <w:trHeight w:val="326"/>
          <w:jc w:val="center"/>
        </w:trPr>
        <w:tc>
          <w:tcPr>
            <w:tcW w:w="151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ind w:left="5040"/>
            </w:pPr>
            <w:r>
              <w:rPr>
                <w:rStyle w:val="9"/>
                <w:rFonts w:eastAsia="Arial Unicode MS"/>
              </w:rPr>
              <w:t>Объемы оказываемой муниципальной услуги</w:t>
            </w:r>
          </w:p>
        </w:tc>
      </w:tr>
      <w:tr w:rsidR="005F5181" w:rsidTr="001204D3">
        <w:trPr>
          <w:trHeight w:val="8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"/>
              </w:rPr>
              <w:t>1.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rStyle w:val="2"/>
              </w:rPr>
              <w:t>Количество учеников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rPr>
                <w:rStyle w:val="2"/>
              </w:rPr>
              <w:t>Человек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202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C40FE9" w:rsidP="001204D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D256D4" w:rsidRDefault="00D256D4" w:rsidP="001204D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D256D4">
              <w:rPr>
                <w:rFonts w:ascii="Times New Roman" w:hAnsi="Times New Roman" w:cs="Times New Roman"/>
                <w:sz w:val="21"/>
                <w:szCs w:val="21"/>
              </w:rPr>
              <w:t>Перемена места жительства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rPr>
                <w:rStyle w:val="2"/>
              </w:rPr>
              <w:t xml:space="preserve">Статистический отчет Форма </w:t>
            </w:r>
            <w:r>
              <w:rPr>
                <w:rStyle w:val="115pt"/>
              </w:rPr>
              <w:t>ОШ</w:t>
            </w:r>
            <w:r>
              <w:rPr>
                <w:rStyle w:val="2"/>
              </w:rPr>
              <w:t>-1</w:t>
            </w:r>
          </w:p>
        </w:tc>
      </w:tr>
      <w:tr w:rsidR="005F5181" w:rsidTr="001204D3">
        <w:trPr>
          <w:trHeight w:val="307"/>
          <w:jc w:val="center"/>
        </w:trPr>
        <w:tc>
          <w:tcPr>
            <w:tcW w:w="151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181" w:rsidRPr="00E71B9D" w:rsidRDefault="005F5181" w:rsidP="001204D3">
            <w:pPr>
              <w:framePr w:wrap="notBeside" w:vAnchor="text" w:hAnchor="text" w:xAlign="center" w:y="1"/>
              <w:ind w:left="5040"/>
              <w:rPr>
                <w:sz w:val="21"/>
                <w:szCs w:val="21"/>
              </w:rPr>
            </w:pPr>
            <w:r w:rsidRPr="00E71B9D">
              <w:rPr>
                <w:rStyle w:val="9"/>
                <w:rFonts w:eastAsia="Arial Unicode MS"/>
                <w:sz w:val="21"/>
                <w:szCs w:val="21"/>
              </w:rPr>
              <w:t>Качество оказываемой муниципальной услуги</w:t>
            </w:r>
          </w:p>
        </w:tc>
      </w:tr>
      <w:tr w:rsidR="005F5181" w:rsidTr="001204D3">
        <w:trPr>
          <w:trHeight w:val="528"/>
          <w:jc w:val="center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54" w:lineRule="exact"/>
              <w:ind w:left="40"/>
            </w:pPr>
            <w:r>
              <w:rPr>
                <w:rStyle w:val="2"/>
              </w:rPr>
              <w:t xml:space="preserve">1 .Доля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успешно освоивших образовательные программы по итогам учебного года не менее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5F5181" w:rsidRDefault="005F5181" w:rsidP="001204D3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5F5181"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5F5181" w:rsidRDefault="005F5181" w:rsidP="001204D3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D256D4" w:rsidRDefault="005F5181" w:rsidP="005F518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D256D4">
              <w:rPr>
                <w:rFonts w:ascii="Times New Roman" w:hAnsi="Times New Roman" w:cs="Times New Roman"/>
                <w:sz w:val="21"/>
                <w:szCs w:val="21"/>
              </w:rPr>
              <w:t>Педагогический</w:t>
            </w:r>
          </w:p>
          <w:p w:rsidR="005F5181" w:rsidRPr="00D256D4" w:rsidRDefault="005F5181" w:rsidP="005F518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D256D4">
              <w:rPr>
                <w:rFonts w:ascii="Times New Roman" w:hAnsi="Times New Roman" w:cs="Times New Roman"/>
                <w:sz w:val="21"/>
                <w:szCs w:val="21"/>
              </w:rPr>
              <w:t>совет о переводе учащихся</w:t>
            </w:r>
          </w:p>
        </w:tc>
      </w:tr>
      <w:tr w:rsidR="005F5181" w:rsidTr="001204D3">
        <w:trPr>
          <w:trHeight w:val="523"/>
          <w:jc w:val="center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54" w:lineRule="exact"/>
              <w:ind w:left="40"/>
            </w:pPr>
            <w:r>
              <w:rPr>
                <w:rStyle w:val="2"/>
              </w:rPr>
              <w:t>2.Доля выпускников получивших документ государственного образца о соответствующем уровне образования не менее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5F5181" w:rsidRDefault="005F5181" w:rsidP="001204D3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5F5181"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5F5181" w:rsidRDefault="005F5181" w:rsidP="001204D3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D256D4" w:rsidRDefault="005F5181" w:rsidP="001204D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D256D4">
              <w:rPr>
                <w:rFonts w:ascii="Times New Roman" w:hAnsi="Times New Roman" w:cs="Times New Roman"/>
                <w:sz w:val="21"/>
                <w:szCs w:val="21"/>
              </w:rPr>
              <w:t>Результаты ГИА, ЕГЭ</w:t>
            </w:r>
          </w:p>
        </w:tc>
      </w:tr>
      <w:tr w:rsidR="005F5181" w:rsidTr="001204D3">
        <w:trPr>
          <w:trHeight w:val="542"/>
          <w:jc w:val="center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rStyle w:val="2"/>
              </w:rPr>
              <w:t>3. Доля обучающихся, изучающих отдельные предметы углубленно в 1-9 классах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3C5D39" w:rsidRDefault="005F5181" w:rsidP="001204D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3C5D39">
              <w:rPr>
                <w:rStyle w:val="2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3C5D39" w:rsidRDefault="00D256D4" w:rsidP="001204D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5D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3C5D39" w:rsidRDefault="005F5181" w:rsidP="001204D3">
            <w:pPr>
              <w:framePr w:wrap="notBeside" w:vAnchor="text" w:hAnchor="text" w:xAlign="center" w:y="1"/>
              <w:rPr>
                <w:color w:val="auto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5F5181" w:rsidRDefault="005F5181" w:rsidP="001204D3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5F5181" w:rsidRDefault="005F5181" w:rsidP="005F51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5472"/>
        <w:gridCol w:w="1421"/>
        <w:gridCol w:w="2198"/>
        <w:gridCol w:w="1718"/>
        <w:gridCol w:w="1949"/>
        <w:gridCol w:w="1862"/>
      </w:tblGrid>
      <w:tr w:rsidR="005F5181" w:rsidTr="001204D3">
        <w:trPr>
          <w:trHeight w:val="16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both"/>
            </w:pPr>
            <w:r>
              <w:rPr>
                <w:rStyle w:val="9"/>
                <w:rFonts w:eastAsia="Arial Unicode MS"/>
              </w:rPr>
              <w:t xml:space="preserve">№ </w:t>
            </w:r>
            <w:proofErr w:type="gramStart"/>
            <w:r>
              <w:rPr>
                <w:rStyle w:val="9"/>
                <w:rFonts w:eastAsia="Arial Unicode MS"/>
              </w:rPr>
              <w:t>п</w:t>
            </w:r>
            <w:proofErr w:type="gramEnd"/>
            <w:r>
              <w:rPr>
                <w:rStyle w:val="9"/>
                <w:rFonts w:eastAsia="Arial Unicode MS"/>
              </w:rPr>
              <w:t>/и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ind w:left="1300"/>
            </w:pPr>
            <w:r>
              <w:rPr>
                <w:rStyle w:val="9"/>
                <w:rFonts w:eastAsia="Arial Unicode MS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both"/>
            </w:pPr>
            <w:r>
              <w:rPr>
                <w:rStyle w:val="9"/>
                <w:rFonts w:eastAsia="Arial Unicode MS"/>
              </w:rPr>
              <w:t>Единица измерения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center"/>
            </w:pPr>
            <w:r>
              <w:rPr>
                <w:rStyle w:val="9"/>
                <w:rFonts w:eastAsia="Arial Unicode M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center"/>
            </w:pPr>
            <w:r>
              <w:rPr>
                <w:rStyle w:val="9"/>
                <w:rFonts w:eastAsia="Arial Unicode MS"/>
              </w:rPr>
              <w:t>Фактическое значение за отчетный финансовый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center"/>
            </w:pPr>
            <w:r>
              <w:rPr>
                <w:rStyle w:val="9"/>
                <w:rFonts w:eastAsia="Arial Unicode MS"/>
              </w:rPr>
              <w:t xml:space="preserve">Характеристика причин отклонения от </w:t>
            </w:r>
            <w:proofErr w:type="spellStart"/>
            <w:proofErr w:type="gramStart"/>
            <w:r>
              <w:rPr>
                <w:rStyle w:val="9"/>
                <w:rFonts w:eastAsia="Arial Unicode MS"/>
              </w:rPr>
              <w:t>запланированны</w:t>
            </w:r>
            <w:proofErr w:type="spellEnd"/>
            <w:r>
              <w:rPr>
                <w:rStyle w:val="9"/>
                <w:rFonts w:eastAsia="Arial Unicode MS"/>
              </w:rPr>
              <w:t xml:space="preserve"> х</w:t>
            </w:r>
            <w:proofErr w:type="gramEnd"/>
            <w:r>
              <w:rPr>
                <w:rStyle w:val="9"/>
                <w:rFonts w:eastAsia="Arial Unicode MS"/>
              </w:rPr>
              <w:t xml:space="preserve"> значений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framePr w:wrap="notBeside" w:vAnchor="text" w:hAnchor="text" w:xAlign="center" w:y="1"/>
              <w:jc w:val="center"/>
            </w:pPr>
            <w:r>
              <w:rPr>
                <w:rStyle w:val="9"/>
                <w:rFonts w:eastAsia="Arial Unicode MS"/>
              </w:rPr>
              <w:t>Источни</w:t>
            </w:r>
            <w:proofErr w:type="gramStart"/>
            <w:r>
              <w:rPr>
                <w:rStyle w:val="9"/>
                <w:rFonts w:eastAsia="Arial Unicode MS"/>
              </w:rPr>
              <w:t>к(</w:t>
            </w:r>
            <w:proofErr w:type="gramEnd"/>
            <w:r>
              <w:rPr>
                <w:rStyle w:val="9"/>
                <w:rFonts w:eastAsia="Arial Unicode MS"/>
              </w:rPr>
              <w:t>и) информации о фактическом значении показателя</w:t>
            </w:r>
          </w:p>
        </w:tc>
      </w:tr>
    </w:tbl>
    <w:p w:rsidR="005F5181" w:rsidRDefault="005F5181" w:rsidP="005F5181"/>
    <w:p w:rsidR="005F5181" w:rsidRDefault="005F5181" w:rsidP="005F5181"/>
    <w:p w:rsidR="005F5181" w:rsidRDefault="005F5181" w:rsidP="005F5181">
      <w:pPr>
        <w:spacing w:line="230" w:lineRule="exact"/>
        <w:jc w:val="center"/>
        <w:rPr>
          <w:rStyle w:val="a4"/>
          <w:rFonts w:eastAsia="Arial Unicode MS"/>
        </w:rPr>
      </w:pPr>
    </w:p>
    <w:p w:rsidR="005F5181" w:rsidRDefault="005F5181" w:rsidP="005F5181">
      <w:pPr>
        <w:spacing w:line="230" w:lineRule="exact"/>
        <w:jc w:val="center"/>
      </w:pPr>
      <w:r>
        <w:rPr>
          <w:rStyle w:val="a4"/>
          <w:rFonts w:eastAsia="Arial Unicode MS"/>
        </w:rPr>
        <w:t>Объемы оказываемой муниципальной услуги</w:t>
      </w:r>
    </w:p>
    <w:tbl>
      <w:tblPr>
        <w:tblW w:w="151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6"/>
        <w:gridCol w:w="1464"/>
        <w:gridCol w:w="2242"/>
        <w:gridCol w:w="1709"/>
        <w:gridCol w:w="1848"/>
        <w:gridCol w:w="1882"/>
      </w:tblGrid>
      <w:tr w:rsidR="005F5181" w:rsidTr="004E3BF2">
        <w:trPr>
          <w:trHeight w:val="107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54" w:lineRule="exact"/>
              <w:ind w:left="60"/>
            </w:pPr>
            <w:r>
              <w:rPr>
                <w:rStyle w:val="5"/>
              </w:rPr>
              <w:t xml:space="preserve">4. </w:t>
            </w:r>
            <w:proofErr w:type="gramStart"/>
            <w:r>
              <w:rPr>
                <w:rStyle w:val="5"/>
              </w:rPr>
              <w:t>Доля обучающихся 10-11 классов, изучающих отдельные предметы на профильном уровне в разных формах (в профильных классах, универсальных (непрофильных) классах, по ИУП (индивидуально-учебный план)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130"/>
              <w:shd w:val="clear" w:color="auto" w:fill="auto"/>
              <w:spacing w:line="240" w:lineRule="auto"/>
              <w:ind w:left="640"/>
            </w:pPr>
            <w:r>
              <w:t>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1000"/>
            </w:pPr>
            <w:r>
              <w:rPr>
                <w:rStyle w:val="5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5F51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52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54" w:lineRule="exact"/>
              <w:ind w:left="60"/>
            </w:pPr>
            <w:r>
              <w:rPr>
                <w:rStyle w:val="5"/>
              </w:rPr>
              <w:t>5. Оптимальная укомплектованность учреждения педагогическими кадрами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130"/>
              <w:shd w:val="clear" w:color="auto" w:fill="auto"/>
              <w:spacing w:line="240" w:lineRule="auto"/>
              <w:ind w:left="640"/>
            </w:pPr>
            <w:r>
              <w:t>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1000"/>
            </w:pPr>
            <w:r>
              <w:rPr>
                <w:rStyle w:val="5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5F51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55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54" w:lineRule="exact"/>
              <w:ind w:left="60"/>
            </w:pPr>
            <w:r>
              <w:rPr>
                <w:rStyle w:val="5"/>
              </w:rPr>
              <w:t xml:space="preserve">6. Доля педагогических работников, повысивших квалификацию за </w:t>
            </w:r>
            <w:r w:rsidRPr="00AA66CA">
              <w:rPr>
                <w:rStyle w:val="5"/>
              </w:rPr>
              <w:t>20</w:t>
            </w:r>
            <w:r>
              <w:rPr>
                <w:rStyle w:val="5"/>
                <w:lang w:val="en-US"/>
              </w:rPr>
              <w:t>J</w:t>
            </w:r>
            <w:r w:rsidRPr="00AA66CA">
              <w:rPr>
                <w:rStyle w:val="5"/>
              </w:rPr>
              <w:t xml:space="preserve">4 </w:t>
            </w:r>
            <w:r>
              <w:rPr>
                <w:rStyle w:val="5"/>
              </w:rPr>
              <w:t>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130"/>
              <w:shd w:val="clear" w:color="auto" w:fill="auto"/>
              <w:spacing w:line="240" w:lineRule="auto"/>
              <w:ind w:left="640"/>
            </w:pPr>
            <w:r>
              <w:t>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1000"/>
            </w:pPr>
            <w:r>
              <w:rPr>
                <w:rStyle w:val="5"/>
              </w:rPr>
              <w:t>33,4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D256D4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54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54" w:lineRule="exact"/>
              <w:jc w:val="both"/>
            </w:pPr>
            <w:r>
              <w:rPr>
                <w:rStyle w:val="5"/>
              </w:rPr>
              <w:t>7. Доля педагогических работников, имеющих первую и высшую квалификационные категории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after="60" w:line="240" w:lineRule="auto"/>
              <w:ind w:left="300"/>
            </w:pPr>
            <w:r>
              <w:rPr>
                <w:rStyle w:val="5"/>
              </w:rPr>
              <w:t>(человек)</w:t>
            </w:r>
          </w:p>
          <w:p w:rsidR="005F5181" w:rsidRDefault="005F5181" w:rsidP="001204D3">
            <w:pPr>
              <w:pStyle w:val="130"/>
              <w:shd w:val="clear" w:color="auto" w:fill="auto"/>
              <w:spacing w:before="60" w:line="240" w:lineRule="auto"/>
              <w:ind w:left="640"/>
            </w:pPr>
            <w:r>
              <w:t>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840"/>
            </w:pPr>
            <w:r>
              <w:rPr>
                <w:rStyle w:val="5"/>
              </w:rPr>
              <w:t>9-39,1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C40FE9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29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jc w:val="both"/>
            </w:pPr>
            <w:r>
              <w:rPr>
                <w:rStyle w:val="5"/>
              </w:rPr>
              <w:t>8.Доля педагогических работников в возрасте до 30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300"/>
            </w:pPr>
            <w:r>
              <w:rPr>
                <w:rStyle w:val="5"/>
              </w:rPr>
              <w:t>(человек)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1000"/>
            </w:pPr>
            <w:r>
              <w:rPr>
                <w:rStyle w:val="5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5F51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CB35E3" w:rsidRDefault="005F51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E3">
              <w:rPr>
                <w:rFonts w:ascii="Times New Roman" w:hAnsi="Times New Roman" w:cs="Times New Roman"/>
                <w:sz w:val="21"/>
                <w:szCs w:val="21"/>
              </w:rPr>
              <w:t>Отсутствие молодых специалистов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130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54" w:lineRule="exact"/>
              <w:jc w:val="both"/>
            </w:pPr>
            <w:r>
              <w:rPr>
                <w:rStyle w:val="5"/>
              </w:rPr>
              <w:t>9. Количество педагогических работников, принявших участие в мероприятиях профессионального мастерства (человек)</w:t>
            </w:r>
          </w:p>
          <w:p w:rsidR="005F5181" w:rsidRDefault="005F5181" w:rsidP="001204D3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454"/>
              </w:tabs>
              <w:spacing w:line="254" w:lineRule="exact"/>
              <w:jc w:val="both"/>
            </w:pPr>
            <w:r>
              <w:rPr>
                <w:rStyle w:val="5"/>
              </w:rPr>
              <w:t>Муниципального уровня</w:t>
            </w:r>
          </w:p>
          <w:p w:rsidR="005F5181" w:rsidRDefault="005F5181" w:rsidP="001204D3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449"/>
              </w:tabs>
              <w:spacing w:line="254" w:lineRule="exact"/>
              <w:jc w:val="both"/>
            </w:pPr>
            <w:r>
              <w:rPr>
                <w:rStyle w:val="5"/>
              </w:rPr>
              <w:t>Краевого федерального уровня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300"/>
            </w:pPr>
            <w:r>
              <w:rPr>
                <w:rStyle w:val="5"/>
              </w:rPr>
              <w:t>(человек)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after="60" w:line="240" w:lineRule="auto"/>
              <w:ind w:left="1000"/>
              <w:rPr>
                <w:rStyle w:val="5"/>
              </w:rPr>
            </w:pPr>
          </w:p>
          <w:p w:rsidR="005F5181" w:rsidRDefault="005F5181" w:rsidP="001204D3">
            <w:pPr>
              <w:pStyle w:val="6"/>
              <w:shd w:val="clear" w:color="auto" w:fill="auto"/>
              <w:spacing w:after="60" w:line="240" w:lineRule="auto"/>
              <w:ind w:left="1000"/>
              <w:rPr>
                <w:rStyle w:val="5"/>
              </w:rPr>
            </w:pPr>
          </w:p>
          <w:p w:rsidR="005F5181" w:rsidRDefault="005F5181" w:rsidP="001204D3">
            <w:pPr>
              <w:pStyle w:val="6"/>
              <w:shd w:val="clear" w:color="auto" w:fill="auto"/>
              <w:spacing w:after="60" w:line="240" w:lineRule="auto"/>
              <w:ind w:left="1000"/>
            </w:pPr>
            <w:r>
              <w:rPr>
                <w:rStyle w:val="5"/>
              </w:rPr>
              <w:t>11</w:t>
            </w:r>
          </w:p>
          <w:p w:rsidR="005F5181" w:rsidRDefault="005F5181" w:rsidP="001204D3">
            <w:pPr>
              <w:pStyle w:val="6"/>
              <w:shd w:val="clear" w:color="auto" w:fill="auto"/>
              <w:spacing w:before="60" w:line="240" w:lineRule="auto"/>
              <w:ind w:left="1000"/>
            </w:pPr>
            <w:r>
              <w:rPr>
                <w:rStyle w:val="5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81" w:rsidRDefault="00961E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1E81" w:rsidRDefault="00961E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1E81" w:rsidRDefault="00961E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5181" w:rsidRDefault="00C40FE9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5F5181" w:rsidRPr="00E71B9D" w:rsidRDefault="00C40FE9" w:rsidP="00961E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52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54" w:lineRule="exact"/>
              <w:jc w:val="both"/>
            </w:pPr>
            <w:r>
              <w:rPr>
                <w:rStyle w:val="5"/>
              </w:rPr>
              <w:t xml:space="preserve">10.Доля педагогических </w:t>
            </w:r>
            <w:proofErr w:type="gramStart"/>
            <w:r>
              <w:rPr>
                <w:rStyle w:val="5"/>
              </w:rPr>
              <w:t>работников</w:t>
            </w:r>
            <w:proofErr w:type="gramEnd"/>
            <w:r>
              <w:rPr>
                <w:rStyle w:val="5"/>
              </w:rPr>
              <w:t xml:space="preserve"> с которыми заключен эффективный контракт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130"/>
              <w:shd w:val="clear" w:color="auto" w:fill="auto"/>
              <w:spacing w:line="240" w:lineRule="auto"/>
              <w:ind w:left="640"/>
            </w:pPr>
            <w:r>
              <w:t>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1000"/>
            </w:pPr>
            <w:r>
              <w:rPr>
                <w:rStyle w:val="5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5F51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52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54" w:lineRule="exact"/>
              <w:ind w:left="60"/>
            </w:pPr>
            <w:r>
              <w:rPr>
                <w:rStyle w:val="5"/>
              </w:rPr>
              <w:t>11. Потребление коммунальных ресурсов, в пределах утвержденных лимитов, потребляемых коммунальных услуг: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5F51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2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jc w:val="both"/>
            </w:pPr>
            <w:r>
              <w:rPr>
                <w:rStyle w:val="5"/>
              </w:rPr>
              <w:t>11.1. Электроэнергия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300"/>
            </w:pPr>
            <w:r>
              <w:rPr>
                <w:rStyle w:val="5"/>
              </w:rPr>
              <w:t>кВт/час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CB35E3" w:rsidRDefault="00C40FE9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C40FE9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29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jc w:val="both"/>
            </w:pPr>
            <w:r>
              <w:rPr>
                <w:rStyle w:val="5"/>
              </w:rPr>
              <w:t>11.2. Горячее водоснабжение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460"/>
            </w:pPr>
            <w:proofErr w:type="spellStart"/>
            <w:r>
              <w:rPr>
                <w:rStyle w:val="5"/>
              </w:rPr>
              <w:t>куб</w:t>
            </w:r>
            <w:proofErr w:type="gramStart"/>
            <w:r>
              <w:rPr>
                <w:rStyle w:val="5"/>
              </w:rPr>
              <w:t>.м</w:t>
            </w:r>
            <w:proofErr w:type="spellEnd"/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CB35E3" w:rsidRDefault="00C40FE9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C40FE9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285,941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29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jc w:val="both"/>
            </w:pPr>
            <w:r>
              <w:rPr>
                <w:rStyle w:val="5"/>
              </w:rPr>
              <w:t>11.3. Холодное водоснабжение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460"/>
            </w:pPr>
            <w:proofErr w:type="spellStart"/>
            <w:r>
              <w:rPr>
                <w:rStyle w:val="5"/>
              </w:rPr>
              <w:t>куб</w:t>
            </w:r>
            <w:proofErr w:type="gramStart"/>
            <w:r>
              <w:rPr>
                <w:rStyle w:val="5"/>
              </w:rPr>
              <w:t>.м</w:t>
            </w:r>
            <w:proofErr w:type="spellEnd"/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CB35E3" w:rsidRDefault="00C40FE9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C40FE9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278,065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CB35E3" w:rsidRDefault="005F51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55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64" w:lineRule="exact"/>
              <w:jc w:val="both"/>
            </w:pPr>
            <w:r>
              <w:rPr>
                <w:rStyle w:val="5"/>
              </w:rPr>
              <w:t>12. Охват учащихся в учреждении горячим питанием не менее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130"/>
              <w:shd w:val="clear" w:color="auto" w:fill="auto"/>
              <w:spacing w:line="240" w:lineRule="auto"/>
              <w:ind w:left="640"/>
            </w:pPr>
            <w:r>
              <w:t>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1000"/>
            </w:pPr>
            <w:r>
              <w:rPr>
                <w:rStyle w:val="5"/>
              </w:rPr>
              <w:t>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5F51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</w:tr>
      <w:tr w:rsidR="005F5181" w:rsidTr="004E3BF2">
        <w:trPr>
          <w:trHeight w:val="81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54" w:lineRule="exact"/>
              <w:jc w:val="both"/>
            </w:pPr>
            <w:r>
              <w:rPr>
                <w:rStyle w:val="5"/>
              </w:rPr>
              <w:t>13. 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- более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130"/>
              <w:shd w:val="clear" w:color="auto" w:fill="auto"/>
              <w:spacing w:line="240" w:lineRule="auto"/>
              <w:ind w:left="640"/>
            </w:pPr>
            <w:r>
              <w:t>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  <w:ind w:left="1000"/>
            </w:pPr>
            <w:r>
              <w:rPr>
                <w:rStyle w:val="5"/>
              </w:rPr>
              <w:t>85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Pr="00E71B9D" w:rsidRDefault="005F5181" w:rsidP="00120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1" w:rsidRDefault="005F5181" w:rsidP="001204D3">
            <w:pPr>
              <w:pStyle w:val="6"/>
              <w:shd w:val="clear" w:color="auto" w:fill="auto"/>
              <w:spacing w:line="240" w:lineRule="auto"/>
            </w:pPr>
            <w:r>
              <w:rPr>
                <w:rStyle w:val="5"/>
              </w:rPr>
              <w:t>Анкетирование</w:t>
            </w:r>
          </w:p>
        </w:tc>
      </w:tr>
    </w:tbl>
    <w:p w:rsidR="004E3BF2" w:rsidRDefault="004E3BF2" w:rsidP="004E3BF2"/>
    <w:p w:rsidR="004E3BF2" w:rsidRDefault="004E3BF2">
      <w:pPr>
        <w:rPr>
          <w:rFonts w:ascii="Times New Roman" w:hAnsi="Times New Roman" w:cs="Times New Roman"/>
          <w:sz w:val="26"/>
          <w:szCs w:val="26"/>
        </w:rPr>
      </w:pPr>
      <w:r w:rsidRPr="001A008B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r w:rsidRPr="001A00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A008B">
        <w:rPr>
          <w:rFonts w:ascii="Times New Roman" w:hAnsi="Times New Roman" w:cs="Times New Roman"/>
          <w:sz w:val="26"/>
          <w:szCs w:val="26"/>
        </w:rPr>
        <w:t>С.Д.Довгаленко</w:t>
      </w:r>
      <w:bookmarkStart w:id="0" w:name="_GoBack"/>
      <w:bookmarkEnd w:id="0"/>
      <w:proofErr w:type="spellEnd"/>
    </w:p>
    <w:sectPr w:rsidR="004E3BF2" w:rsidSect="005F5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6D21"/>
    <w:multiLevelType w:val="multilevel"/>
    <w:tmpl w:val="CF06B7E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1"/>
    <w:rsid w:val="000B72E6"/>
    <w:rsid w:val="001A008B"/>
    <w:rsid w:val="00273A33"/>
    <w:rsid w:val="002C4ECD"/>
    <w:rsid w:val="003C5D39"/>
    <w:rsid w:val="004E3BF2"/>
    <w:rsid w:val="005F5181"/>
    <w:rsid w:val="007D64D6"/>
    <w:rsid w:val="008907F9"/>
    <w:rsid w:val="00961E81"/>
    <w:rsid w:val="00A77F2D"/>
    <w:rsid w:val="00B232DD"/>
    <w:rsid w:val="00C40FE9"/>
    <w:rsid w:val="00CA480A"/>
    <w:rsid w:val="00D2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1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F51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5F51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"/>
    <w:basedOn w:val="a0"/>
    <w:rsid w:val="005F5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;Полужирный"/>
    <w:basedOn w:val="a3"/>
    <w:rsid w:val="005F518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F51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5F51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5F51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ConsPlusNonformat">
    <w:name w:val="ConsPlusNonformat"/>
    <w:rsid w:val="005F51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Подпись к таблице"/>
    <w:basedOn w:val="a0"/>
    <w:rsid w:val="005F5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3"/>
    <w:rsid w:val="005F5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F51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F51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0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08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1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F51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5F51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"/>
    <w:basedOn w:val="a0"/>
    <w:rsid w:val="005F5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;Полужирный"/>
    <w:basedOn w:val="a3"/>
    <w:rsid w:val="005F518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F51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5F51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5F51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ConsPlusNonformat">
    <w:name w:val="ConsPlusNonformat"/>
    <w:rsid w:val="005F51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Подпись к таблице"/>
    <w:basedOn w:val="a0"/>
    <w:rsid w:val="005F5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3"/>
    <w:rsid w:val="005F5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F51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F51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0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08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ДСД</dc:creator>
  <cp:lastModifiedBy>SWQSX08Z</cp:lastModifiedBy>
  <cp:revision>14</cp:revision>
  <cp:lastPrinted>2015-01-15T01:38:00Z</cp:lastPrinted>
  <dcterms:created xsi:type="dcterms:W3CDTF">2014-07-02T03:54:00Z</dcterms:created>
  <dcterms:modified xsi:type="dcterms:W3CDTF">2015-04-28T04:49:00Z</dcterms:modified>
</cp:coreProperties>
</file>